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20F" w:rsidRDefault="00ED120F" w:rsidP="00ED120F">
      <w:pPr>
        <w:spacing w:line="240" w:lineRule="auto"/>
        <w:contextualSpacing/>
        <w:jc w:val="center"/>
        <w:rPr>
          <w:rFonts w:ascii="Times New Roman" w:hAnsi="Times New Roman" w:cs="Times New Roman"/>
          <w:sz w:val="28"/>
          <w:szCs w:val="28"/>
          <w:lang w:val="uk-UA"/>
        </w:rPr>
      </w:pPr>
    </w:p>
    <w:p w:rsidR="00ED120F" w:rsidRDefault="00ED120F" w:rsidP="00ED120F">
      <w:pPr>
        <w:spacing w:line="240" w:lineRule="auto"/>
        <w:contextualSpacing/>
        <w:jc w:val="center"/>
        <w:rPr>
          <w:rFonts w:ascii="Times New Roman" w:hAnsi="Times New Roman" w:cs="Times New Roman"/>
          <w:sz w:val="28"/>
          <w:szCs w:val="28"/>
          <w:lang w:val="uk-UA"/>
        </w:rPr>
      </w:pPr>
    </w:p>
    <w:p w:rsidR="00ED120F" w:rsidRPr="009923B9" w:rsidRDefault="00ED120F" w:rsidP="00ED120F">
      <w:pPr>
        <w:spacing w:line="240" w:lineRule="auto"/>
        <w:contextualSpacing/>
        <w:jc w:val="center"/>
        <w:rPr>
          <w:rFonts w:ascii="Times New Roman" w:hAnsi="Times New Roman" w:cs="Times New Roman"/>
          <w:b/>
          <w:sz w:val="28"/>
          <w:szCs w:val="28"/>
          <w:lang w:val="uk-UA"/>
        </w:rPr>
      </w:pPr>
      <w:r w:rsidRPr="009923B9">
        <w:rPr>
          <w:rFonts w:ascii="Times New Roman" w:hAnsi="Times New Roman" w:cs="Times New Roman"/>
          <w:b/>
          <w:sz w:val="28"/>
          <w:szCs w:val="28"/>
          <w:lang w:val="uk-UA"/>
        </w:rPr>
        <w:t xml:space="preserve">Пояснювальна записка </w:t>
      </w:r>
    </w:p>
    <w:p w:rsidR="00ED120F" w:rsidRDefault="00ED120F" w:rsidP="00ED120F">
      <w:pPr>
        <w:spacing w:line="240" w:lineRule="auto"/>
        <w:contextualSpacing/>
        <w:jc w:val="center"/>
        <w:rPr>
          <w:rFonts w:ascii="Times New Roman" w:hAnsi="Times New Roman" w:cs="Times New Roman"/>
          <w:sz w:val="28"/>
          <w:szCs w:val="28"/>
          <w:lang w:val="uk-UA"/>
        </w:rPr>
      </w:pPr>
      <w:r w:rsidRPr="009923B9">
        <w:rPr>
          <w:rFonts w:ascii="Times New Roman" w:hAnsi="Times New Roman" w:cs="Times New Roman"/>
          <w:b/>
          <w:sz w:val="28"/>
          <w:szCs w:val="28"/>
          <w:lang w:val="uk-UA"/>
        </w:rPr>
        <w:t xml:space="preserve">до </w:t>
      </w:r>
      <w:proofErr w:type="spellStart"/>
      <w:r w:rsidRPr="009923B9">
        <w:rPr>
          <w:rFonts w:ascii="Times New Roman" w:hAnsi="Times New Roman" w:cs="Times New Roman"/>
          <w:b/>
          <w:sz w:val="28"/>
          <w:szCs w:val="28"/>
          <w:lang w:val="uk-UA"/>
        </w:rPr>
        <w:t>проєкту</w:t>
      </w:r>
      <w:proofErr w:type="spellEnd"/>
      <w:r w:rsidRPr="009923B9">
        <w:rPr>
          <w:rFonts w:ascii="Times New Roman" w:hAnsi="Times New Roman" w:cs="Times New Roman"/>
          <w:b/>
          <w:sz w:val="28"/>
          <w:szCs w:val="28"/>
          <w:lang w:val="uk-UA"/>
        </w:rPr>
        <w:t xml:space="preserve"> рішення міської ради </w:t>
      </w:r>
      <w:r>
        <w:rPr>
          <w:rFonts w:ascii="Times New Roman" w:hAnsi="Times New Roman" w:cs="Times New Roman"/>
          <w:b/>
          <w:sz w:val="28"/>
          <w:szCs w:val="28"/>
          <w:lang w:val="uk-UA"/>
        </w:rPr>
        <w:t>«</w:t>
      </w:r>
      <w:r w:rsidRPr="00ED120F">
        <w:rPr>
          <w:rFonts w:ascii="Times New Roman" w:hAnsi="Times New Roman" w:cs="Times New Roman"/>
          <w:b/>
          <w:sz w:val="28"/>
          <w:szCs w:val="28"/>
          <w:lang w:val="uk-UA"/>
        </w:rPr>
        <w:t>Про внесення змін до</w:t>
      </w:r>
      <w:r w:rsidR="003C5497">
        <w:rPr>
          <w:rFonts w:ascii="Times New Roman" w:hAnsi="Times New Roman" w:cs="Times New Roman"/>
          <w:b/>
          <w:sz w:val="28"/>
          <w:szCs w:val="28"/>
          <w:lang w:val="uk-UA"/>
        </w:rPr>
        <w:t xml:space="preserve"> структури виконавчих органів Херсонської міської ради та до рішень міської ради </w:t>
      </w:r>
      <w:r w:rsidRPr="00ED120F">
        <w:rPr>
          <w:rFonts w:ascii="Times New Roman" w:hAnsi="Times New Roman" w:cs="Times New Roman"/>
          <w:b/>
          <w:sz w:val="28"/>
          <w:szCs w:val="28"/>
          <w:lang w:val="uk-UA"/>
        </w:rPr>
        <w:t xml:space="preserve"> від 26.02.2021 №73, від 26.01.2021 № 66,</w:t>
      </w:r>
      <w:r w:rsidR="003C5497">
        <w:rPr>
          <w:rFonts w:ascii="Times New Roman" w:hAnsi="Times New Roman" w:cs="Times New Roman"/>
          <w:b/>
          <w:sz w:val="28"/>
          <w:szCs w:val="28"/>
          <w:lang w:val="uk-UA"/>
        </w:rPr>
        <w:t xml:space="preserve"> </w:t>
      </w:r>
      <w:r w:rsidRPr="00ED120F">
        <w:rPr>
          <w:rFonts w:ascii="Times New Roman" w:hAnsi="Times New Roman" w:cs="Times New Roman"/>
          <w:b/>
          <w:sz w:val="28"/>
          <w:szCs w:val="28"/>
          <w:lang w:val="uk-UA"/>
        </w:rPr>
        <w:t>від 18.06.2021 №346</w:t>
      </w:r>
      <w:r>
        <w:rPr>
          <w:rFonts w:ascii="Times New Roman" w:hAnsi="Times New Roman" w:cs="Times New Roman"/>
          <w:b/>
          <w:sz w:val="28"/>
          <w:szCs w:val="28"/>
          <w:lang w:val="uk-UA"/>
        </w:rPr>
        <w:t>»</w:t>
      </w:r>
    </w:p>
    <w:p w:rsidR="00ED120F" w:rsidRDefault="00ED120F" w:rsidP="00ED120F">
      <w:pPr>
        <w:spacing w:line="240" w:lineRule="auto"/>
        <w:contextualSpacing/>
        <w:jc w:val="center"/>
        <w:rPr>
          <w:rFonts w:ascii="Times New Roman" w:hAnsi="Times New Roman" w:cs="Times New Roman"/>
          <w:sz w:val="28"/>
          <w:szCs w:val="28"/>
          <w:lang w:val="uk-UA"/>
        </w:rPr>
      </w:pPr>
    </w:p>
    <w:p w:rsidR="00ED120F" w:rsidRPr="00ED120F" w:rsidRDefault="00ED120F" w:rsidP="00ED120F">
      <w:pPr>
        <w:spacing w:line="240" w:lineRule="auto"/>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ab/>
      </w:r>
      <w:r w:rsidRPr="00ED120F">
        <w:rPr>
          <w:rFonts w:ascii="Times New Roman" w:hAnsi="Times New Roman" w:cs="Times New Roman"/>
          <w:sz w:val="28"/>
          <w:szCs w:val="28"/>
          <w:lang w:val="uk-UA"/>
        </w:rPr>
        <w:t>Враховуючи висновки та рекомендацій (витяг з протоколу №25 від 14.07.2021), надані постійною комісією з питань землекористування міської ради стосовно перегляду структури виконавчих органів міської ради та збільшення кількості працівників управління транспортної, дорожньої інфраструктури і зв’язку та виділення його в окремий структурний підрозділ, управлінням транспортної, дорожньої інфраструктури і зв’язку департаменту міського господарства (далі – Управління) надано пропозиції стосовно с</w:t>
      </w:r>
      <w:r>
        <w:rPr>
          <w:rFonts w:ascii="Times New Roman" w:hAnsi="Times New Roman" w:cs="Times New Roman"/>
          <w:sz w:val="28"/>
          <w:szCs w:val="28"/>
          <w:lang w:val="uk-UA"/>
        </w:rPr>
        <w:t xml:space="preserve">творення нової юридичної особи </w:t>
      </w:r>
      <w:r w:rsidRPr="00ED120F">
        <w:rPr>
          <w:rFonts w:ascii="Times New Roman" w:hAnsi="Times New Roman" w:cs="Times New Roman"/>
          <w:sz w:val="28"/>
          <w:szCs w:val="28"/>
          <w:lang w:val="uk-UA"/>
        </w:rPr>
        <w:t>- Департаменту інфраструктури Херсонської міської ради та підготовлено відповідний проєкт рішення міської ради.</w:t>
      </w:r>
    </w:p>
    <w:p w:rsidR="00ED120F" w:rsidRPr="00ED120F" w:rsidRDefault="00ED120F" w:rsidP="00ED120F">
      <w:pPr>
        <w:spacing w:line="240" w:lineRule="auto"/>
        <w:contextualSpacing/>
        <w:jc w:val="both"/>
        <w:rPr>
          <w:rFonts w:ascii="Times New Roman" w:hAnsi="Times New Roman" w:cs="Times New Roman"/>
          <w:sz w:val="28"/>
          <w:szCs w:val="28"/>
          <w:lang w:val="uk-UA"/>
        </w:rPr>
      </w:pPr>
      <w:r w:rsidRPr="00ED120F">
        <w:rPr>
          <w:rFonts w:ascii="Times New Roman" w:hAnsi="Times New Roman" w:cs="Times New Roman"/>
          <w:sz w:val="28"/>
          <w:szCs w:val="28"/>
          <w:lang w:val="uk-UA"/>
        </w:rPr>
        <w:tab/>
        <w:t>Наразі Управління не має статусу юридичної особи та перебуває в складі департаменту міського господарства міської ради із штатною чисельністю 12 осіб. До структури  Управління входять відділ транспорту, відділ доріг та сектор технічного нагляду, чого суттєво не вистачає для повноцінного та всебічного виконання основних функцій та завдань Управління на території Херсонської міської територіальної громади.</w:t>
      </w:r>
    </w:p>
    <w:p w:rsidR="00ED120F" w:rsidRPr="00ED120F" w:rsidRDefault="00ED120F" w:rsidP="00ED120F">
      <w:pPr>
        <w:spacing w:line="240" w:lineRule="auto"/>
        <w:contextualSpacing/>
        <w:jc w:val="both"/>
        <w:rPr>
          <w:rFonts w:ascii="Times New Roman" w:hAnsi="Times New Roman" w:cs="Times New Roman"/>
          <w:sz w:val="28"/>
          <w:szCs w:val="28"/>
          <w:lang w:val="uk-UA"/>
        </w:rPr>
      </w:pPr>
      <w:r w:rsidRPr="00ED120F">
        <w:rPr>
          <w:rFonts w:ascii="Times New Roman" w:hAnsi="Times New Roman" w:cs="Times New Roman"/>
          <w:sz w:val="28"/>
          <w:szCs w:val="28"/>
          <w:lang w:val="uk-UA"/>
        </w:rPr>
        <w:tab/>
        <w:t>З огляду на викладене, доцільним є виділ Управління зі складу департаменту міського господарства міської ради, згідно статті 109 Цивільного кодексу України, та створення нової юридичної особи – Департаменту інфраструктури Херсонської міської ради із суттєвим збільшенням штатної чисельності, у складі без статусу юридичної особи:</w:t>
      </w:r>
    </w:p>
    <w:p w:rsidR="00ED120F" w:rsidRPr="00ED120F" w:rsidRDefault="00ED120F" w:rsidP="00ED120F">
      <w:pPr>
        <w:spacing w:line="240" w:lineRule="auto"/>
        <w:contextualSpacing/>
        <w:jc w:val="both"/>
        <w:rPr>
          <w:rFonts w:ascii="Times New Roman" w:hAnsi="Times New Roman" w:cs="Times New Roman"/>
          <w:sz w:val="28"/>
          <w:szCs w:val="28"/>
          <w:lang w:val="uk-UA"/>
        </w:rPr>
      </w:pPr>
      <w:r w:rsidRPr="00ED120F">
        <w:rPr>
          <w:rFonts w:ascii="Times New Roman" w:hAnsi="Times New Roman" w:cs="Times New Roman"/>
          <w:sz w:val="28"/>
          <w:szCs w:val="28"/>
          <w:lang w:val="uk-UA"/>
        </w:rPr>
        <w:t>1.</w:t>
      </w:r>
      <w:r w:rsidRPr="00ED120F">
        <w:rPr>
          <w:rFonts w:ascii="Times New Roman" w:hAnsi="Times New Roman" w:cs="Times New Roman"/>
          <w:sz w:val="28"/>
          <w:szCs w:val="28"/>
          <w:lang w:val="uk-UA"/>
        </w:rPr>
        <w:tab/>
        <w:t>Управління транспорту та зв’язку у складі:</w:t>
      </w:r>
    </w:p>
    <w:p w:rsidR="00ED120F" w:rsidRPr="00ED120F" w:rsidRDefault="00ED120F" w:rsidP="00ED120F">
      <w:pPr>
        <w:spacing w:line="240" w:lineRule="auto"/>
        <w:contextualSpacing/>
        <w:jc w:val="both"/>
        <w:rPr>
          <w:rFonts w:ascii="Times New Roman" w:hAnsi="Times New Roman" w:cs="Times New Roman"/>
          <w:sz w:val="28"/>
          <w:szCs w:val="28"/>
          <w:lang w:val="uk-UA"/>
        </w:rPr>
      </w:pPr>
      <w:r w:rsidRPr="00ED120F">
        <w:rPr>
          <w:rFonts w:ascii="Times New Roman" w:hAnsi="Times New Roman" w:cs="Times New Roman"/>
          <w:sz w:val="28"/>
          <w:szCs w:val="28"/>
          <w:lang w:val="uk-UA"/>
        </w:rPr>
        <w:t>-  відділ  організації пасажирських перевезень наземним транспортом;</w:t>
      </w:r>
    </w:p>
    <w:p w:rsidR="00ED120F" w:rsidRPr="00ED120F" w:rsidRDefault="00ED120F" w:rsidP="00ED120F">
      <w:pPr>
        <w:spacing w:line="240" w:lineRule="auto"/>
        <w:contextualSpacing/>
        <w:jc w:val="both"/>
        <w:rPr>
          <w:rFonts w:ascii="Times New Roman" w:hAnsi="Times New Roman" w:cs="Times New Roman"/>
          <w:sz w:val="28"/>
          <w:szCs w:val="28"/>
          <w:lang w:val="uk-UA"/>
        </w:rPr>
      </w:pPr>
      <w:r w:rsidRPr="00ED120F">
        <w:rPr>
          <w:rFonts w:ascii="Times New Roman" w:hAnsi="Times New Roman" w:cs="Times New Roman"/>
          <w:sz w:val="28"/>
          <w:szCs w:val="28"/>
          <w:lang w:val="uk-UA"/>
        </w:rPr>
        <w:t>-  відділ водного транспорту та сфери зв’язку;</w:t>
      </w:r>
    </w:p>
    <w:p w:rsidR="00ED120F" w:rsidRPr="00ED120F" w:rsidRDefault="00ED120F" w:rsidP="00ED120F">
      <w:pPr>
        <w:spacing w:line="240" w:lineRule="auto"/>
        <w:contextualSpacing/>
        <w:jc w:val="both"/>
        <w:rPr>
          <w:rFonts w:ascii="Times New Roman" w:hAnsi="Times New Roman" w:cs="Times New Roman"/>
          <w:sz w:val="28"/>
          <w:szCs w:val="28"/>
          <w:lang w:val="uk-UA"/>
        </w:rPr>
      </w:pPr>
      <w:r w:rsidRPr="00ED120F">
        <w:rPr>
          <w:rFonts w:ascii="Times New Roman" w:hAnsi="Times New Roman" w:cs="Times New Roman"/>
          <w:sz w:val="28"/>
          <w:szCs w:val="28"/>
          <w:lang w:val="uk-UA"/>
        </w:rPr>
        <w:t>2.  Управління розвитку дорожнього господарства у складі:</w:t>
      </w:r>
    </w:p>
    <w:p w:rsidR="00ED120F" w:rsidRPr="00ED120F" w:rsidRDefault="00ED120F" w:rsidP="00ED120F">
      <w:pPr>
        <w:spacing w:line="240" w:lineRule="auto"/>
        <w:contextualSpacing/>
        <w:jc w:val="both"/>
        <w:rPr>
          <w:rFonts w:ascii="Times New Roman" w:hAnsi="Times New Roman" w:cs="Times New Roman"/>
          <w:sz w:val="28"/>
          <w:szCs w:val="28"/>
          <w:lang w:val="uk-UA"/>
        </w:rPr>
      </w:pPr>
      <w:r w:rsidRPr="00ED120F">
        <w:rPr>
          <w:rFonts w:ascii="Times New Roman" w:hAnsi="Times New Roman" w:cs="Times New Roman"/>
          <w:sz w:val="28"/>
          <w:szCs w:val="28"/>
          <w:lang w:val="uk-UA"/>
        </w:rPr>
        <w:t xml:space="preserve">-  відділ організації дорожнього руху та </w:t>
      </w:r>
      <w:proofErr w:type="spellStart"/>
      <w:r w:rsidRPr="00ED120F">
        <w:rPr>
          <w:rFonts w:ascii="Times New Roman" w:hAnsi="Times New Roman" w:cs="Times New Roman"/>
          <w:sz w:val="28"/>
          <w:szCs w:val="28"/>
          <w:lang w:val="uk-UA"/>
        </w:rPr>
        <w:t>паркувальної</w:t>
      </w:r>
      <w:proofErr w:type="spellEnd"/>
      <w:r w:rsidRPr="00ED120F">
        <w:rPr>
          <w:rFonts w:ascii="Times New Roman" w:hAnsi="Times New Roman" w:cs="Times New Roman"/>
          <w:sz w:val="28"/>
          <w:szCs w:val="28"/>
          <w:lang w:val="uk-UA"/>
        </w:rPr>
        <w:t xml:space="preserve"> діяльності;</w:t>
      </w:r>
    </w:p>
    <w:p w:rsidR="00ED120F" w:rsidRPr="00ED120F" w:rsidRDefault="00ED120F" w:rsidP="00ED120F">
      <w:pPr>
        <w:spacing w:line="240" w:lineRule="auto"/>
        <w:contextualSpacing/>
        <w:jc w:val="both"/>
        <w:rPr>
          <w:rFonts w:ascii="Times New Roman" w:hAnsi="Times New Roman" w:cs="Times New Roman"/>
          <w:sz w:val="28"/>
          <w:szCs w:val="28"/>
          <w:lang w:val="uk-UA"/>
        </w:rPr>
      </w:pPr>
      <w:r w:rsidRPr="00ED120F">
        <w:rPr>
          <w:rFonts w:ascii="Times New Roman" w:hAnsi="Times New Roman" w:cs="Times New Roman"/>
          <w:sz w:val="28"/>
          <w:szCs w:val="28"/>
          <w:lang w:val="uk-UA"/>
        </w:rPr>
        <w:t>-  відділ дорожнього господарства;</w:t>
      </w:r>
    </w:p>
    <w:p w:rsidR="00ED120F" w:rsidRPr="00ED120F" w:rsidRDefault="00ED120F" w:rsidP="00ED120F">
      <w:pPr>
        <w:spacing w:line="240" w:lineRule="auto"/>
        <w:contextualSpacing/>
        <w:jc w:val="both"/>
        <w:rPr>
          <w:rFonts w:ascii="Times New Roman" w:hAnsi="Times New Roman" w:cs="Times New Roman"/>
          <w:sz w:val="28"/>
          <w:szCs w:val="28"/>
          <w:lang w:val="uk-UA"/>
        </w:rPr>
      </w:pPr>
      <w:bookmarkStart w:id="0" w:name="_GoBack"/>
      <w:bookmarkEnd w:id="0"/>
      <w:r w:rsidRPr="00ED120F">
        <w:rPr>
          <w:rFonts w:ascii="Times New Roman" w:hAnsi="Times New Roman" w:cs="Times New Roman"/>
          <w:sz w:val="28"/>
          <w:szCs w:val="28"/>
          <w:lang w:val="uk-UA"/>
        </w:rPr>
        <w:t>3.  Відділ фінансової та бухгалтерської звітності у складі:</w:t>
      </w:r>
    </w:p>
    <w:p w:rsidR="00ED120F" w:rsidRPr="00ED120F" w:rsidRDefault="00ED120F" w:rsidP="00ED120F">
      <w:pPr>
        <w:spacing w:line="240" w:lineRule="auto"/>
        <w:contextualSpacing/>
        <w:jc w:val="both"/>
        <w:rPr>
          <w:rFonts w:ascii="Times New Roman" w:hAnsi="Times New Roman" w:cs="Times New Roman"/>
          <w:sz w:val="28"/>
          <w:szCs w:val="28"/>
          <w:lang w:val="uk-UA"/>
        </w:rPr>
      </w:pPr>
      <w:r w:rsidRPr="00ED120F">
        <w:rPr>
          <w:rFonts w:ascii="Times New Roman" w:hAnsi="Times New Roman" w:cs="Times New Roman"/>
          <w:sz w:val="28"/>
          <w:szCs w:val="28"/>
          <w:lang w:val="uk-UA"/>
        </w:rPr>
        <w:t>- сектор бухгалтерського обліку та звітності:</w:t>
      </w:r>
    </w:p>
    <w:p w:rsidR="00ED120F" w:rsidRPr="00ED120F" w:rsidRDefault="00ED120F" w:rsidP="00ED120F">
      <w:pPr>
        <w:spacing w:line="240" w:lineRule="auto"/>
        <w:contextualSpacing/>
        <w:jc w:val="both"/>
        <w:rPr>
          <w:rFonts w:ascii="Times New Roman" w:hAnsi="Times New Roman" w:cs="Times New Roman"/>
          <w:sz w:val="28"/>
          <w:szCs w:val="28"/>
          <w:lang w:val="uk-UA"/>
        </w:rPr>
      </w:pPr>
      <w:r w:rsidRPr="00ED120F">
        <w:rPr>
          <w:rFonts w:ascii="Times New Roman" w:hAnsi="Times New Roman" w:cs="Times New Roman"/>
          <w:sz w:val="28"/>
          <w:szCs w:val="28"/>
          <w:lang w:val="uk-UA"/>
        </w:rPr>
        <w:t>- сектор фінансового, економічного планування та моніторингу;</w:t>
      </w:r>
    </w:p>
    <w:p w:rsidR="00ED120F" w:rsidRPr="00ED120F" w:rsidRDefault="00ED120F" w:rsidP="00ED120F">
      <w:pPr>
        <w:spacing w:line="240" w:lineRule="auto"/>
        <w:contextualSpacing/>
        <w:jc w:val="both"/>
        <w:rPr>
          <w:rFonts w:ascii="Times New Roman" w:hAnsi="Times New Roman" w:cs="Times New Roman"/>
          <w:sz w:val="28"/>
          <w:szCs w:val="28"/>
          <w:lang w:val="uk-UA"/>
        </w:rPr>
      </w:pPr>
      <w:r w:rsidRPr="00ED120F">
        <w:rPr>
          <w:rFonts w:ascii="Times New Roman" w:hAnsi="Times New Roman" w:cs="Times New Roman"/>
          <w:sz w:val="28"/>
          <w:szCs w:val="28"/>
          <w:lang w:val="uk-UA"/>
        </w:rPr>
        <w:t>- сектор з публічних закупівель.</w:t>
      </w:r>
    </w:p>
    <w:p w:rsidR="00ED120F" w:rsidRPr="00ED120F" w:rsidRDefault="00ED120F" w:rsidP="00ED120F">
      <w:pPr>
        <w:spacing w:line="240" w:lineRule="auto"/>
        <w:contextualSpacing/>
        <w:jc w:val="both"/>
        <w:rPr>
          <w:rFonts w:ascii="Times New Roman" w:hAnsi="Times New Roman" w:cs="Times New Roman"/>
          <w:sz w:val="28"/>
          <w:szCs w:val="28"/>
          <w:lang w:val="uk-UA"/>
        </w:rPr>
      </w:pPr>
      <w:r w:rsidRPr="00ED120F">
        <w:rPr>
          <w:rFonts w:ascii="Times New Roman" w:hAnsi="Times New Roman" w:cs="Times New Roman"/>
          <w:sz w:val="28"/>
          <w:szCs w:val="28"/>
          <w:lang w:val="uk-UA"/>
        </w:rPr>
        <w:t>4.  Відділ правового забезпечення та аналітики у складі:</w:t>
      </w:r>
    </w:p>
    <w:p w:rsidR="00ED120F" w:rsidRPr="00ED120F" w:rsidRDefault="00ED120F" w:rsidP="00ED120F">
      <w:pPr>
        <w:spacing w:line="240" w:lineRule="auto"/>
        <w:contextualSpacing/>
        <w:jc w:val="both"/>
        <w:rPr>
          <w:rFonts w:ascii="Times New Roman" w:hAnsi="Times New Roman" w:cs="Times New Roman"/>
          <w:sz w:val="28"/>
          <w:szCs w:val="28"/>
          <w:lang w:val="uk-UA"/>
        </w:rPr>
      </w:pPr>
      <w:r w:rsidRPr="00ED120F">
        <w:rPr>
          <w:rFonts w:ascii="Times New Roman" w:hAnsi="Times New Roman" w:cs="Times New Roman"/>
          <w:sz w:val="28"/>
          <w:szCs w:val="28"/>
          <w:lang w:val="uk-UA"/>
        </w:rPr>
        <w:t>- сектор контролю за дотриманням законодавства у сфері пасажирських перевезень;</w:t>
      </w:r>
    </w:p>
    <w:p w:rsidR="00ED120F" w:rsidRPr="00ED120F" w:rsidRDefault="00ED120F" w:rsidP="00ED120F">
      <w:pPr>
        <w:spacing w:line="240" w:lineRule="auto"/>
        <w:contextualSpacing/>
        <w:jc w:val="both"/>
        <w:rPr>
          <w:rFonts w:ascii="Times New Roman" w:hAnsi="Times New Roman" w:cs="Times New Roman"/>
          <w:sz w:val="28"/>
          <w:szCs w:val="28"/>
          <w:lang w:val="uk-UA"/>
        </w:rPr>
      </w:pPr>
      <w:r w:rsidRPr="00ED120F">
        <w:rPr>
          <w:rFonts w:ascii="Times New Roman" w:hAnsi="Times New Roman" w:cs="Times New Roman"/>
          <w:sz w:val="28"/>
          <w:szCs w:val="28"/>
          <w:lang w:val="uk-UA"/>
        </w:rPr>
        <w:t>- сектор судово-претензійної роботи;</w:t>
      </w:r>
    </w:p>
    <w:p w:rsidR="00ED120F" w:rsidRPr="00ED120F" w:rsidRDefault="00ED120F" w:rsidP="00ED120F">
      <w:pPr>
        <w:spacing w:line="240" w:lineRule="auto"/>
        <w:contextualSpacing/>
        <w:jc w:val="both"/>
        <w:rPr>
          <w:rFonts w:ascii="Times New Roman" w:hAnsi="Times New Roman" w:cs="Times New Roman"/>
          <w:sz w:val="28"/>
          <w:szCs w:val="28"/>
          <w:lang w:val="uk-UA"/>
        </w:rPr>
      </w:pPr>
      <w:r w:rsidRPr="00ED120F">
        <w:rPr>
          <w:rFonts w:ascii="Times New Roman" w:hAnsi="Times New Roman" w:cs="Times New Roman"/>
          <w:sz w:val="28"/>
          <w:szCs w:val="28"/>
          <w:lang w:val="uk-UA"/>
        </w:rPr>
        <w:t>-  аналітично-консультаційний сектор;</w:t>
      </w:r>
    </w:p>
    <w:p w:rsidR="00ED120F" w:rsidRPr="00ED120F" w:rsidRDefault="00ED120F" w:rsidP="00ED120F">
      <w:pPr>
        <w:spacing w:line="240" w:lineRule="auto"/>
        <w:contextualSpacing/>
        <w:jc w:val="both"/>
        <w:rPr>
          <w:rFonts w:ascii="Times New Roman" w:hAnsi="Times New Roman" w:cs="Times New Roman"/>
          <w:sz w:val="28"/>
          <w:szCs w:val="28"/>
          <w:lang w:val="uk-UA"/>
        </w:rPr>
      </w:pPr>
      <w:r w:rsidRPr="00ED120F">
        <w:rPr>
          <w:rFonts w:ascii="Times New Roman" w:hAnsi="Times New Roman" w:cs="Times New Roman"/>
          <w:sz w:val="28"/>
          <w:szCs w:val="28"/>
          <w:lang w:val="uk-UA"/>
        </w:rPr>
        <w:t>-  сектор договірних відносин;</w:t>
      </w:r>
    </w:p>
    <w:p w:rsidR="00ED120F" w:rsidRPr="00ED120F" w:rsidRDefault="00ED120F" w:rsidP="00ED120F">
      <w:pPr>
        <w:spacing w:line="240" w:lineRule="auto"/>
        <w:contextualSpacing/>
        <w:jc w:val="both"/>
        <w:rPr>
          <w:rFonts w:ascii="Times New Roman" w:hAnsi="Times New Roman" w:cs="Times New Roman"/>
          <w:sz w:val="28"/>
          <w:szCs w:val="28"/>
          <w:lang w:val="uk-UA"/>
        </w:rPr>
      </w:pPr>
      <w:r w:rsidRPr="00ED120F">
        <w:rPr>
          <w:rFonts w:ascii="Times New Roman" w:hAnsi="Times New Roman" w:cs="Times New Roman"/>
          <w:sz w:val="28"/>
          <w:szCs w:val="28"/>
          <w:lang w:val="uk-UA"/>
        </w:rPr>
        <w:t>5.  Відділ організаційного забезпечення та діловодства.</w:t>
      </w:r>
    </w:p>
    <w:p w:rsidR="00ED120F" w:rsidRDefault="00ED120F" w:rsidP="00ED120F">
      <w:pPr>
        <w:spacing w:line="240" w:lineRule="auto"/>
        <w:contextualSpacing/>
        <w:jc w:val="both"/>
        <w:rPr>
          <w:rFonts w:ascii="Times New Roman" w:hAnsi="Times New Roman" w:cs="Times New Roman"/>
          <w:sz w:val="28"/>
          <w:szCs w:val="28"/>
          <w:lang w:val="uk-UA"/>
        </w:rPr>
      </w:pPr>
      <w:r w:rsidRPr="00ED120F">
        <w:rPr>
          <w:rFonts w:ascii="Times New Roman" w:hAnsi="Times New Roman" w:cs="Times New Roman"/>
          <w:sz w:val="28"/>
          <w:szCs w:val="28"/>
          <w:lang w:val="uk-UA"/>
        </w:rPr>
        <w:lastRenderedPageBreak/>
        <w:tab/>
        <w:t>Зазначена реорганізація  та добір кадрів дозволить у повному обсязі здійснювати виконання покладених функцій та завдань у сфері транспортної та дорожньої інфраструктури на території Херсонської міської територіальної громади.</w:t>
      </w:r>
    </w:p>
    <w:p w:rsidR="00ED120F" w:rsidRDefault="00ED120F" w:rsidP="00ED120F">
      <w:pPr>
        <w:spacing w:line="240" w:lineRule="auto"/>
        <w:contextualSpacing/>
        <w:jc w:val="both"/>
        <w:rPr>
          <w:rFonts w:ascii="Times New Roman" w:hAnsi="Times New Roman" w:cs="Times New Roman"/>
          <w:sz w:val="28"/>
          <w:szCs w:val="28"/>
          <w:lang w:val="uk-UA"/>
        </w:rPr>
      </w:pPr>
    </w:p>
    <w:p w:rsidR="00ED120F" w:rsidRDefault="00ED120F" w:rsidP="00ED120F">
      <w:pPr>
        <w:spacing w:line="240" w:lineRule="auto"/>
        <w:contextualSpacing/>
        <w:jc w:val="both"/>
        <w:rPr>
          <w:rFonts w:ascii="Times New Roman" w:hAnsi="Times New Roman" w:cs="Times New Roman"/>
          <w:sz w:val="28"/>
          <w:szCs w:val="28"/>
          <w:lang w:val="uk-UA"/>
        </w:rPr>
      </w:pPr>
    </w:p>
    <w:p w:rsidR="00ED120F" w:rsidRDefault="00ED120F" w:rsidP="00ED120F">
      <w:pPr>
        <w:spacing w:line="240" w:lineRule="auto"/>
        <w:contextualSpacing/>
        <w:jc w:val="both"/>
        <w:rPr>
          <w:rFonts w:ascii="Times New Roman" w:hAnsi="Times New Roman" w:cs="Times New Roman"/>
          <w:sz w:val="28"/>
          <w:szCs w:val="28"/>
          <w:lang w:val="uk-UA"/>
        </w:rPr>
      </w:pPr>
    </w:p>
    <w:p w:rsidR="00ED120F" w:rsidRPr="009923B9" w:rsidRDefault="00ED120F" w:rsidP="00ED120F">
      <w:pPr>
        <w:spacing w:line="240" w:lineRule="auto"/>
        <w:contextualSpacing/>
        <w:jc w:val="both"/>
        <w:rPr>
          <w:rFonts w:ascii="Times New Roman" w:hAnsi="Times New Roman" w:cs="Times New Roman"/>
          <w:b/>
          <w:sz w:val="28"/>
          <w:szCs w:val="28"/>
          <w:lang w:val="uk-UA"/>
        </w:rPr>
      </w:pPr>
      <w:r w:rsidRPr="009923B9">
        <w:rPr>
          <w:rFonts w:ascii="Times New Roman" w:hAnsi="Times New Roman" w:cs="Times New Roman"/>
          <w:b/>
          <w:sz w:val="28"/>
          <w:szCs w:val="28"/>
          <w:lang w:val="uk-UA"/>
        </w:rPr>
        <w:t>Начальник управління транспортної,</w:t>
      </w:r>
    </w:p>
    <w:p w:rsidR="00ED120F" w:rsidRPr="009923B9" w:rsidRDefault="00ED120F" w:rsidP="00ED120F">
      <w:pPr>
        <w:spacing w:line="240" w:lineRule="auto"/>
        <w:contextualSpacing/>
        <w:jc w:val="both"/>
        <w:rPr>
          <w:rFonts w:ascii="Times New Roman" w:hAnsi="Times New Roman" w:cs="Times New Roman"/>
          <w:b/>
          <w:sz w:val="28"/>
          <w:szCs w:val="28"/>
          <w:lang w:val="uk-UA"/>
        </w:rPr>
      </w:pPr>
      <w:r w:rsidRPr="009923B9">
        <w:rPr>
          <w:rFonts w:ascii="Times New Roman" w:hAnsi="Times New Roman" w:cs="Times New Roman"/>
          <w:b/>
          <w:sz w:val="28"/>
          <w:szCs w:val="28"/>
          <w:lang w:val="uk-UA"/>
        </w:rPr>
        <w:t>дорожньої інфраструктури і зв’язку</w:t>
      </w:r>
    </w:p>
    <w:p w:rsidR="00ED120F" w:rsidRPr="009923B9" w:rsidRDefault="00ED120F" w:rsidP="00ED120F">
      <w:pPr>
        <w:spacing w:line="240" w:lineRule="auto"/>
        <w:contextualSpacing/>
        <w:jc w:val="both"/>
        <w:rPr>
          <w:rFonts w:ascii="Times New Roman" w:hAnsi="Times New Roman" w:cs="Times New Roman"/>
          <w:b/>
          <w:sz w:val="28"/>
          <w:szCs w:val="28"/>
          <w:lang w:val="uk-UA"/>
        </w:rPr>
      </w:pPr>
      <w:r w:rsidRPr="009923B9">
        <w:rPr>
          <w:rFonts w:ascii="Times New Roman" w:hAnsi="Times New Roman" w:cs="Times New Roman"/>
          <w:b/>
          <w:sz w:val="28"/>
          <w:szCs w:val="28"/>
          <w:lang w:val="uk-UA"/>
        </w:rPr>
        <w:t>департаменту міського господарства</w:t>
      </w:r>
      <w:r w:rsidRPr="009923B9">
        <w:rPr>
          <w:rFonts w:ascii="Times New Roman" w:hAnsi="Times New Roman" w:cs="Times New Roman"/>
          <w:b/>
          <w:sz w:val="28"/>
          <w:szCs w:val="28"/>
          <w:lang w:val="uk-UA"/>
        </w:rPr>
        <w:tab/>
      </w:r>
      <w:r w:rsidRPr="009923B9">
        <w:rPr>
          <w:rFonts w:ascii="Times New Roman" w:hAnsi="Times New Roman" w:cs="Times New Roman"/>
          <w:b/>
          <w:sz w:val="28"/>
          <w:szCs w:val="28"/>
          <w:lang w:val="uk-UA"/>
        </w:rPr>
        <w:tab/>
      </w:r>
      <w:r w:rsidRPr="009923B9">
        <w:rPr>
          <w:rFonts w:ascii="Times New Roman" w:hAnsi="Times New Roman" w:cs="Times New Roman"/>
          <w:b/>
          <w:sz w:val="28"/>
          <w:szCs w:val="28"/>
          <w:lang w:val="uk-UA"/>
        </w:rPr>
        <w:tab/>
      </w:r>
      <w:r w:rsidRPr="009923B9">
        <w:rPr>
          <w:rFonts w:ascii="Times New Roman" w:hAnsi="Times New Roman" w:cs="Times New Roman"/>
          <w:b/>
          <w:sz w:val="28"/>
          <w:szCs w:val="28"/>
          <w:lang w:val="uk-UA"/>
        </w:rPr>
        <w:tab/>
        <w:t>Марина ВІРКУН</w:t>
      </w:r>
    </w:p>
    <w:p w:rsidR="006944FA" w:rsidRDefault="006944FA"/>
    <w:sectPr w:rsidR="006944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4980"/>
    <w:rsid w:val="003C5497"/>
    <w:rsid w:val="006944FA"/>
    <w:rsid w:val="00CC4980"/>
    <w:rsid w:val="00ED120F"/>
    <w:rsid w:val="00F338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120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120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414</Words>
  <Characters>2360</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2021-08-20T12:27:00Z</dcterms:created>
  <dcterms:modified xsi:type="dcterms:W3CDTF">2021-09-14T09:22:00Z</dcterms:modified>
</cp:coreProperties>
</file>